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9C2C" w14:textId="05643E84" w:rsidR="00B503EC" w:rsidRPr="00961A45" w:rsidRDefault="00B503EC" w:rsidP="00B503EC">
      <w:pPr>
        <w:jc w:val="center"/>
        <w:rPr>
          <w:rFonts w:ascii="Garamond" w:hAnsi="Garamond" w:cs="Arial"/>
          <w:b/>
          <w:bCs/>
          <w:sz w:val="28"/>
          <w:szCs w:val="28"/>
        </w:rPr>
      </w:pPr>
      <w:r w:rsidRPr="00961A45">
        <w:rPr>
          <w:rFonts w:ascii="Garamond" w:hAnsi="Garamond" w:cs="Arial"/>
          <w:b/>
          <w:bCs/>
          <w:sz w:val="28"/>
          <w:szCs w:val="28"/>
        </w:rPr>
        <w:t xml:space="preserve">Regulamento de Organização e Funcionamento do </w:t>
      </w:r>
    </w:p>
    <w:p w14:paraId="74502ADC" w14:textId="77777777" w:rsidR="00B503EC" w:rsidRPr="00961A45" w:rsidRDefault="00B503EC" w:rsidP="00B503EC">
      <w:pPr>
        <w:jc w:val="center"/>
        <w:rPr>
          <w:rFonts w:ascii="Garamond" w:hAnsi="Garamond" w:cs="Arial"/>
          <w:b/>
          <w:bCs/>
          <w:sz w:val="28"/>
          <w:szCs w:val="28"/>
        </w:rPr>
      </w:pPr>
      <w:r w:rsidRPr="00961A45">
        <w:rPr>
          <w:rFonts w:ascii="Garamond" w:hAnsi="Garamond" w:cs="Arial"/>
          <w:b/>
          <w:bCs/>
          <w:sz w:val="28"/>
          <w:szCs w:val="28"/>
        </w:rPr>
        <w:t>Conselho dos Laboratórios Associados</w:t>
      </w:r>
    </w:p>
    <w:p w14:paraId="428922E6" w14:textId="77777777" w:rsidR="00B503EC" w:rsidRPr="00961A45" w:rsidRDefault="00B503EC" w:rsidP="00B503EC">
      <w:pPr>
        <w:rPr>
          <w:rFonts w:ascii="Garamond" w:hAnsi="Garamond" w:cs="Arial"/>
          <w:b/>
          <w:bCs/>
        </w:rPr>
      </w:pPr>
    </w:p>
    <w:p w14:paraId="220C9777" w14:textId="77777777" w:rsidR="00B503EC" w:rsidRPr="00961A45" w:rsidRDefault="00B503EC" w:rsidP="00B503EC">
      <w:pPr>
        <w:rPr>
          <w:rFonts w:ascii="Garamond" w:hAnsi="Garamond" w:cs="Arial"/>
        </w:rPr>
      </w:pPr>
    </w:p>
    <w:p w14:paraId="581B75C3" w14:textId="77777777" w:rsidR="00B503EC" w:rsidRPr="00961A45" w:rsidRDefault="00B503EC" w:rsidP="00B503EC">
      <w:pPr>
        <w:jc w:val="both"/>
        <w:rPr>
          <w:rFonts w:ascii="Garamond" w:hAnsi="Garamond" w:cs="Arial"/>
        </w:rPr>
      </w:pPr>
      <w:r w:rsidRPr="00961A45">
        <w:rPr>
          <w:rFonts w:ascii="Garamond" w:hAnsi="Garamond" w:cs="Arial"/>
        </w:rPr>
        <w:t>O Conselho dos Laboratórios Associados reúne os Laboratórios Associados nacionais, com o intuito de contribuir para a definição de estratégias que visem a promoção e reforço do desenvolvimento científico e tecnológico do país e a apropriação pela sociedade da Ciência e da Tecnologia na vida comum, nos diferentes domínios de intervenção, de modo a destacar a Ciência que se faz em Portugal.</w:t>
      </w:r>
    </w:p>
    <w:p w14:paraId="3081A942" w14:textId="77777777" w:rsidR="00B503EC" w:rsidRPr="00961A45" w:rsidRDefault="00B503EC" w:rsidP="00B503EC">
      <w:pPr>
        <w:jc w:val="both"/>
        <w:rPr>
          <w:rFonts w:ascii="Garamond" w:hAnsi="Garamond" w:cs="Arial"/>
        </w:rPr>
      </w:pPr>
    </w:p>
    <w:p w14:paraId="794726A2" w14:textId="77777777" w:rsidR="00B503EC" w:rsidRPr="00961A45" w:rsidRDefault="00B503EC" w:rsidP="00B503EC">
      <w:pPr>
        <w:jc w:val="both"/>
        <w:rPr>
          <w:rFonts w:ascii="Garamond" w:hAnsi="Garamond" w:cs="Arial"/>
        </w:rPr>
      </w:pPr>
      <w:r w:rsidRPr="00961A45">
        <w:rPr>
          <w:rFonts w:ascii="Garamond" w:hAnsi="Garamond" w:cs="Arial"/>
        </w:rPr>
        <w:t xml:space="preserve">Neste âmbito, é necessário afirmar a posição do Conselho dos Laboratórios Associados como estrutura agregadora das unidades de investigação que detêm o estatuto de Laboratório Associado, reconhecendo o papel dinamizador da reflexão e visão estratégica da ciência e da tecnologia a nível nacional e internacional. </w:t>
      </w:r>
    </w:p>
    <w:p w14:paraId="39A21701" w14:textId="77777777" w:rsidR="00B503EC" w:rsidRPr="00961A45" w:rsidRDefault="00B503EC" w:rsidP="00B503EC">
      <w:pPr>
        <w:rPr>
          <w:rFonts w:ascii="Garamond" w:hAnsi="Garamond" w:cs="Arial"/>
        </w:rPr>
      </w:pPr>
    </w:p>
    <w:p w14:paraId="1A594879" w14:textId="77777777" w:rsidR="00B503EC" w:rsidRPr="00961A45" w:rsidRDefault="00B503EC" w:rsidP="00B503EC">
      <w:pPr>
        <w:jc w:val="both"/>
        <w:rPr>
          <w:rFonts w:ascii="Garamond" w:hAnsi="Garamond" w:cs="Arial"/>
        </w:rPr>
      </w:pPr>
      <w:r w:rsidRPr="00961A45">
        <w:rPr>
          <w:rFonts w:ascii="Garamond" w:hAnsi="Garamond" w:cs="Arial"/>
        </w:rPr>
        <w:t xml:space="preserve">Este Conselho integra-se também na política do Conselho Nacional de Ciência, Tecnologia e Inovação (CNCTI), podendo, igualmente, funcionar como uma comissão autónoma, sempre que se justifique, deste outro Conselho. </w:t>
      </w:r>
    </w:p>
    <w:p w14:paraId="6E3E0BE4" w14:textId="77777777" w:rsidR="00B503EC" w:rsidRPr="00961A45" w:rsidRDefault="00B503EC" w:rsidP="00B503EC">
      <w:pPr>
        <w:jc w:val="both"/>
        <w:rPr>
          <w:rFonts w:ascii="Garamond" w:hAnsi="Garamond" w:cs="Arial"/>
        </w:rPr>
      </w:pPr>
    </w:p>
    <w:p w14:paraId="5D5B2409" w14:textId="034B34D1" w:rsidR="00B503EC" w:rsidRPr="00961A45" w:rsidRDefault="00B503EC" w:rsidP="00B503EC">
      <w:pPr>
        <w:jc w:val="both"/>
        <w:rPr>
          <w:rFonts w:ascii="Garamond" w:hAnsi="Garamond" w:cs="Arial"/>
        </w:rPr>
      </w:pPr>
      <w:r w:rsidRPr="00961A45">
        <w:rPr>
          <w:rFonts w:ascii="Garamond" w:hAnsi="Garamond" w:cs="Arial"/>
        </w:rPr>
        <w:t xml:space="preserve">É aprovado, em Assembleia Geral do Conselho dos Laboratórios Associados, de 23 de julho de 2021, o </w:t>
      </w:r>
      <w:r w:rsidRPr="00961A45">
        <w:rPr>
          <w:rFonts w:ascii="Garamond" w:hAnsi="Garamond" w:cs="Arial"/>
          <w:b/>
          <w:i/>
        </w:rPr>
        <w:t>Regulamento de Organização e Funcionamento do Conselho dos Laboratórios Associados</w:t>
      </w:r>
      <w:r w:rsidRPr="00961A45">
        <w:rPr>
          <w:rFonts w:ascii="Garamond" w:hAnsi="Garamond" w:cs="Arial"/>
        </w:rPr>
        <w:t>, que se rege pelo seguinte:</w:t>
      </w:r>
    </w:p>
    <w:p w14:paraId="0C825101" w14:textId="77777777" w:rsidR="00B503EC" w:rsidRPr="00961A45" w:rsidRDefault="00B503EC" w:rsidP="00B503EC">
      <w:pPr>
        <w:jc w:val="center"/>
        <w:rPr>
          <w:rFonts w:ascii="Garamond" w:hAnsi="Garamond"/>
          <w:b/>
          <w:bCs/>
        </w:rPr>
      </w:pPr>
    </w:p>
    <w:p w14:paraId="7E6A3DC5" w14:textId="77777777" w:rsidR="00B503EC" w:rsidRPr="00961A45" w:rsidRDefault="00B503EC" w:rsidP="00B503EC">
      <w:pPr>
        <w:jc w:val="center"/>
        <w:rPr>
          <w:rFonts w:ascii="Garamond" w:hAnsi="Garamond" w:cs="Arial"/>
          <w:b/>
          <w:bCs/>
        </w:rPr>
      </w:pPr>
      <w:r w:rsidRPr="00961A45">
        <w:rPr>
          <w:rFonts w:ascii="Garamond" w:hAnsi="Garamond" w:cs="Arial"/>
          <w:b/>
          <w:bCs/>
        </w:rPr>
        <w:t>Artigo 1.º</w:t>
      </w:r>
    </w:p>
    <w:p w14:paraId="4CD0A76D" w14:textId="77777777" w:rsidR="00B503EC" w:rsidRPr="00961A45" w:rsidRDefault="00B503EC" w:rsidP="00B503EC">
      <w:pPr>
        <w:jc w:val="center"/>
        <w:rPr>
          <w:rFonts w:ascii="Garamond" w:hAnsi="Garamond" w:cs="Arial"/>
          <w:b/>
          <w:bCs/>
        </w:rPr>
      </w:pPr>
      <w:r w:rsidRPr="00961A45">
        <w:rPr>
          <w:rFonts w:ascii="Garamond" w:hAnsi="Garamond" w:cs="Arial"/>
          <w:b/>
          <w:bCs/>
        </w:rPr>
        <w:t>Objeto</w:t>
      </w:r>
    </w:p>
    <w:p w14:paraId="7BB3D9FC" w14:textId="77777777" w:rsidR="00B503EC" w:rsidRPr="00961A45" w:rsidRDefault="00B503EC" w:rsidP="00B503EC">
      <w:pPr>
        <w:rPr>
          <w:rFonts w:ascii="Garamond" w:hAnsi="Garamond" w:cs="Arial"/>
        </w:rPr>
      </w:pPr>
    </w:p>
    <w:p w14:paraId="3DBE8D23" w14:textId="77777777" w:rsidR="00B503EC" w:rsidRPr="00961A45" w:rsidRDefault="00B503EC" w:rsidP="00B503EC">
      <w:pPr>
        <w:rPr>
          <w:rFonts w:ascii="Garamond" w:hAnsi="Garamond" w:cs="Arial"/>
        </w:rPr>
      </w:pPr>
      <w:r w:rsidRPr="00961A45">
        <w:rPr>
          <w:rFonts w:ascii="Garamond" w:hAnsi="Garamond" w:cs="Arial"/>
        </w:rPr>
        <w:t>O presente Regulamento tem por objeto estabelecer as normas de organização e funcionamento do Conselho dos Laboratórios Associados, doravante designado por CLA.</w:t>
      </w:r>
    </w:p>
    <w:p w14:paraId="52394377" w14:textId="77777777" w:rsidR="00B503EC" w:rsidRPr="00961A45" w:rsidRDefault="00B503EC" w:rsidP="00B503EC">
      <w:pPr>
        <w:rPr>
          <w:rFonts w:ascii="Garamond" w:hAnsi="Garamond"/>
        </w:rPr>
      </w:pPr>
    </w:p>
    <w:p w14:paraId="79DE1E91" w14:textId="77777777" w:rsidR="00B503EC" w:rsidRPr="00961A45" w:rsidRDefault="00B503EC" w:rsidP="00B503EC">
      <w:pPr>
        <w:jc w:val="center"/>
        <w:rPr>
          <w:rFonts w:ascii="Garamond" w:hAnsi="Garamond" w:cs="Arial"/>
          <w:b/>
          <w:bCs/>
        </w:rPr>
      </w:pPr>
      <w:r w:rsidRPr="00961A45">
        <w:rPr>
          <w:rFonts w:ascii="Garamond" w:hAnsi="Garamond" w:cs="Arial"/>
          <w:b/>
          <w:bCs/>
        </w:rPr>
        <w:t>Artigo 2.º</w:t>
      </w:r>
    </w:p>
    <w:p w14:paraId="5947A7EC" w14:textId="77777777" w:rsidR="00B503EC" w:rsidRPr="00961A45" w:rsidRDefault="00B503EC" w:rsidP="00B503EC">
      <w:pPr>
        <w:jc w:val="center"/>
        <w:rPr>
          <w:rFonts w:ascii="Garamond" w:hAnsi="Garamond" w:cs="Arial"/>
          <w:b/>
          <w:bCs/>
        </w:rPr>
      </w:pPr>
      <w:r w:rsidRPr="00961A45">
        <w:rPr>
          <w:rFonts w:ascii="Garamond" w:hAnsi="Garamond" w:cs="Arial"/>
          <w:b/>
          <w:bCs/>
        </w:rPr>
        <w:t>Objetivos</w:t>
      </w:r>
    </w:p>
    <w:p w14:paraId="2D01DD54" w14:textId="77777777" w:rsidR="00B503EC" w:rsidRPr="00961A45" w:rsidRDefault="00B503EC" w:rsidP="00B503EC">
      <w:pPr>
        <w:rPr>
          <w:rFonts w:ascii="Garamond" w:hAnsi="Garamond"/>
        </w:rPr>
      </w:pPr>
    </w:p>
    <w:p w14:paraId="3B94BC21" w14:textId="77777777" w:rsidR="00B503EC" w:rsidRPr="00961A45" w:rsidRDefault="00B503EC" w:rsidP="00B503EC">
      <w:pPr>
        <w:numPr>
          <w:ilvl w:val="0"/>
          <w:numId w:val="5"/>
        </w:numPr>
        <w:ind w:left="0" w:hanging="266"/>
        <w:jc w:val="both"/>
        <w:rPr>
          <w:rFonts w:ascii="Garamond" w:hAnsi="Garamond" w:cs="Arial"/>
        </w:rPr>
      </w:pPr>
      <w:r w:rsidRPr="00961A45">
        <w:rPr>
          <w:rFonts w:ascii="Garamond" w:hAnsi="Garamond" w:cs="Arial"/>
        </w:rPr>
        <w:t xml:space="preserve">O CLA constitui-se como um fórum de dinamização e apoio à organização e às funções dos Laboratórios Associados, bem como de discussão e reflexão sobre o desenvolvimento futuro da Ciência e da Tecnologia em Portugal.  </w:t>
      </w:r>
    </w:p>
    <w:p w14:paraId="540204F2" w14:textId="77777777" w:rsidR="00B503EC" w:rsidRPr="00961A45" w:rsidRDefault="00B503EC" w:rsidP="00B503EC">
      <w:pPr>
        <w:numPr>
          <w:ilvl w:val="0"/>
          <w:numId w:val="5"/>
        </w:numPr>
        <w:ind w:left="0" w:hanging="266"/>
        <w:jc w:val="both"/>
        <w:rPr>
          <w:rFonts w:ascii="Garamond" w:hAnsi="Garamond" w:cs="Arial"/>
        </w:rPr>
      </w:pPr>
      <w:r w:rsidRPr="00961A45">
        <w:rPr>
          <w:rFonts w:ascii="Garamond" w:hAnsi="Garamond" w:cs="Arial"/>
        </w:rPr>
        <w:t xml:space="preserve">Para efeitos do disposto no número anterior, o CLA promove reuniões regulares dos seus membros e inicia contactos alargados com a comunidade científica, com o objetivo de ampliar o âmbito das contribuições para a definição de estratégias que visem a promoção do desenvolvimento científico e tecnológico do país, o enraizamento da Ciência e da Tecnologia na vida social, cultural e económica e a afirmação internacional da Ciência que se faz em Portugal. </w:t>
      </w:r>
    </w:p>
    <w:p w14:paraId="6C849246" w14:textId="77777777" w:rsidR="00B503EC" w:rsidRPr="00961A45" w:rsidRDefault="00B503EC" w:rsidP="00B503EC">
      <w:pPr>
        <w:numPr>
          <w:ilvl w:val="0"/>
          <w:numId w:val="5"/>
        </w:numPr>
        <w:ind w:left="0" w:hanging="266"/>
        <w:jc w:val="both"/>
        <w:rPr>
          <w:rFonts w:ascii="Garamond" w:hAnsi="Garamond" w:cs="Arial"/>
        </w:rPr>
      </w:pPr>
      <w:r w:rsidRPr="00961A45">
        <w:rPr>
          <w:rFonts w:ascii="Garamond" w:hAnsi="Garamond" w:cs="Arial"/>
        </w:rPr>
        <w:t>Com o mesmo desiderato, o CLA coopera com a Fundação para a Ciência e a Tecnologia (FCT) e com o Ministério da tutela, nomeadamente através da emissão de pareceres e de documentos de reflexão e da pronúncia em momentos estratégicos e ou decisivos para a política nacional.</w:t>
      </w:r>
    </w:p>
    <w:p w14:paraId="34EC89E1" w14:textId="77777777" w:rsidR="00B503EC" w:rsidRPr="00961A45" w:rsidRDefault="00B503EC" w:rsidP="00B503EC">
      <w:pPr>
        <w:rPr>
          <w:rFonts w:ascii="Garamond" w:hAnsi="Garamond" w:cs="Arial"/>
        </w:rPr>
      </w:pPr>
    </w:p>
    <w:p w14:paraId="71725FB7" w14:textId="77777777" w:rsidR="00B503EC" w:rsidRPr="00961A45" w:rsidRDefault="00B503EC" w:rsidP="00B503EC">
      <w:pPr>
        <w:jc w:val="center"/>
        <w:rPr>
          <w:rFonts w:ascii="Garamond" w:hAnsi="Garamond" w:cs="Arial"/>
          <w:b/>
        </w:rPr>
      </w:pPr>
      <w:r w:rsidRPr="00961A45">
        <w:rPr>
          <w:rFonts w:ascii="Garamond" w:hAnsi="Garamond" w:cs="Arial"/>
          <w:b/>
        </w:rPr>
        <w:t>Artigo 3.º</w:t>
      </w:r>
    </w:p>
    <w:p w14:paraId="4BCEEDA9" w14:textId="77777777" w:rsidR="00B503EC" w:rsidRPr="00961A45" w:rsidRDefault="00B503EC" w:rsidP="00B503EC">
      <w:pPr>
        <w:jc w:val="center"/>
        <w:rPr>
          <w:rFonts w:ascii="Garamond" w:hAnsi="Garamond" w:cs="Arial"/>
          <w:b/>
        </w:rPr>
      </w:pPr>
      <w:r w:rsidRPr="00961A45">
        <w:rPr>
          <w:rFonts w:ascii="Garamond" w:hAnsi="Garamond" w:cs="Arial"/>
          <w:b/>
        </w:rPr>
        <w:t>Membros</w:t>
      </w:r>
    </w:p>
    <w:p w14:paraId="5C8041BD" w14:textId="77777777" w:rsidR="00B503EC" w:rsidRPr="00961A45" w:rsidRDefault="00B503EC" w:rsidP="00B503EC">
      <w:pPr>
        <w:jc w:val="both"/>
        <w:rPr>
          <w:rFonts w:ascii="Garamond" w:hAnsi="Garamond" w:cs="Arial"/>
        </w:rPr>
      </w:pPr>
    </w:p>
    <w:p w14:paraId="3F66C53B" w14:textId="77777777" w:rsidR="00B503EC" w:rsidRPr="00961A45" w:rsidRDefault="00B503EC" w:rsidP="00B503EC">
      <w:pPr>
        <w:jc w:val="both"/>
        <w:rPr>
          <w:rFonts w:ascii="Garamond" w:hAnsi="Garamond" w:cs="Arial"/>
        </w:rPr>
      </w:pPr>
      <w:r w:rsidRPr="00961A45">
        <w:rPr>
          <w:rFonts w:ascii="Garamond" w:hAnsi="Garamond" w:cs="Arial"/>
        </w:rPr>
        <w:t>São membros do CLA todos os Laboratórios Associados reconhecidos formalmente como tal pela FCT, representados pelo respetivo diretor ou por quem detenha cargo equiparado, podendo ser delegada a respetiva representação nas reuniões dos órgãos do CLA, à exceção das da Comissão Executiva.</w:t>
      </w:r>
    </w:p>
    <w:p w14:paraId="64A92C8B" w14:textId="77777777" w:rsidR="00B503EC" w:rsidRPr="00961A45" w:rsidRDefault="00B503EC" w:rsidP="00B503EC">
      <w:pPr>
        <w:rPr>
          <w:rFonts w:ascii="Garamond" w:hAnsi="Garamond" w:cs="Arial"/>
        </w:rPr>
      </w:pPr>
    </w:p>
    <w:p w14:paraId="491EAE9B" w14:textId="77777777" w:rsidR="00B503EC" w:rsidRPr="00961A45" w:rsidRDefault="00B503EC" w:rsidP="00B503EC">
      <w:pPr>
        <w:jc w:val="center"/>
        <w:rPr>
          <w:rFonts w:ascii="Garamond" w:hAnsi="Garamond" w:cs="Arial"/>
          <w:b/>
        </w:rPr>
      </w:pPr>
    </w:p>
    <w:p w14:paraId="391D4F8B" w14:textId="77777777" w:rsidR="00B503EC" w:rsidRPr="00961A45" w:rsidRDefault="00B503EC" w:rsidP="00B503EC">
      <w:pPr>
        <w:jc w:val="center"/>
        <w:rPr>
          <w:rFonts w:ascii="Garamond" w:hAnsi="Garamond" w:cs="Arial"/>
          <w:b/>
        </w:rPr>
      </w:pPr>
    </w:p>
    <w:p w14:paraId="34815C2B" w14:textId="77777777" w:rsidR="00B503EC" w:rsidRPr="00961A45" w:rsidRDefault="00B503EC" w:rsidP="00B503EC">
      <w:pPr>
        <w:jc w:val="center"/>
        <w:rPr>
          <w:rFonts w:ascii="Garamond" w:hAnsi="Garamond" w:cs="Arial"/>
          <w:b/>
        </w:rPr>
      </w:pPr>
      <w:r w:rsidRPr="00961A45">
        <w:rPr>
          <w:rFonts w:ascii="Garamond" w:hAnsi="Garamond" w:cs="Arial"/>
          <w:b/>
        </w:rPr>
        <w:lastRenderedPageBreak/>
        <w:t>Artigo 4.º</w:t>
      </w:r>
    </w:p>
    <w:p w14:paraId="61B99AD6" w14:textId="77777777" w:rsidR="00B503EC" w:rsidRPr="00961A45" w:rsidRDefault="00B503EC" w:rsidP="00B503EC">
      <w:pPr>
        <w:jc w:val="center"/>
        <w:rPr>
          <w:rFonts w:ascii="Garamond" w:hAnsi="Garamond" w:cs="Arial"/>
          <w:b/>
        </w:rPr>
      </w:pPr>
      <w:r w:rsidRPr="00961A45">
        <w:rPr>
          <w:rFonts w:ascii="Garamond" w:hAnsi="Garamond" w:cs="Arial"/>
          <w:b/>
        </w:rPr>
        <w:t>Direitos e deveres dos membros</w:t>
      </w:r>
    </w:p>
    <w:p w14:paraId="2875ECF1" w14:textId="77777777" w:rsidR="00B503EC" w:rsidRPr="00961A45" w:rsidRDefault="00B503EC" w:rsidP="00B503EC">
      <w:pPr>
        <w:rPr>
          <w:rFonts w:ascii="Garamond" w:hAnsi="Garamond"/>
        </w:rPr>
      </w:pPr>
    </w:p>
    <w:p w14:paraId="4F0FB44A" w14:textId="77777777" w:rsidR="00B503EC" w:rsidRPr="00961A45" w:rsidRDefault="00B503EC" w:rsidP="00B503EC">
      <w:pPr>
        <w:numPr>
          <w:ilvl w:val="0"/>
          <w:numId w:val="6"/>
        </w:numPr>
        <w:ind w:left="0" w:hanging="426"/>
        <w:jc w:val="both"/>
        <w:rPr>
          <w:rFonts w:ascii="Garamond" w:hAnsi="Garamond" w:cs="Arial"/>
        </w:rPr>
      </w:pPr>
      <w:r w:rsidRPr="00961A45">
        <w:rPr>
          <w:rFonts w:ascii="Garamond" w:hAnsi="Garamond" w:cs="Arial"/>
        </w:rPr>
        <w:t>São direitos dos membros do CLA:</w:t>
      </w:r>
    </w:p>
    <w:p w14:paraId="28845373" w14:textId="77777777" w:rsidR="00B503EC" w:rsidRPr="00961A45" w:rsidRDefault="00B503EC" w:rsidP="00B503EC">
      <w:pPr>
        <w:numPr>
          <w:ilvl w:val="0"/>
          <w:numId w:val="7"/>
        </w:numPr>
        <w:ind w:left="0"/>
        <w:jc w:val="both"/>
        <w:rPr>
          <w:rFonts w:ascii="Garamond" w:hAnsi="Garamond" w:cs="Arial"/>
        </w:rPr>
      </w:pPr>
      <w:r w:rsidRPr="00961A45">
        <w:rPr>
          <w:rFonts w:ascii="Garamond" w:hAnsi="Garamond" w:cs="Arial"/>
        </w:rPr>
        <w:t>Participar nas reuniões, apresentar documentos e pareceres, emitir opiniões, debater assuntos e votar nas deliberações, no âmbito dos órgãos em que participem nos termos do Regulamento;</w:t>
      </w:r>
    </w:p>
    <w:p w14:paraId="77823113" w14:textId="77777777" w:rsidR="00B503EC" w:rsidRPr="00961A45" w:rsidRDefault="00B503EC" w:rsidP="00B503EC">
      <w:pPr>
        <w:numPr>
          <w:ilvl w:val="0"/>
          <w:numId w:val="7"/>
        </w:numPr>
        <w:ind w:left="0"/>
        <w:jc w:val="both"/>
        <w:rPr>
          <w:rFonts w:ascii="Garamond" w:hAnsi="Garamond" w:cs="Arial"/>
        </w:rPr>
      </w:pPr>
      <w:r w:rsidRPr="00961A45">
        <w:rPr>
          <w:rFonts w:ascii="Garamond" w:hAnsi="Garamond" w:cs="Arial"/>
        </w:rPr>
        <w:t>Ter acesso a todos os documentos a discutir ou de apoio às assembleias gerais, podendo requerer a informação necessária;</w:t>
      </w:r>
    </w:p>
    <w:p w14:paraId="58A19EFC" w14:textId="77777777" w:rsidR="00B503EC" w:rsidRPr="00961A45" w:rsidRDefault="00B503EC" w:rsidP="00B503EC">
      <w:pPr>
        <w:numPr>
          <w:ilvl w:val="0"/>
          <w:numId w:val="7"/>
        </w:numPr>
        <w:ind w:left="0"/>
        <w:jc w:val="both"/>
        <w:rPr>
          <w:rFonts w:ascii="Garamond" w:hAnsi="Garamond" w:cs="Arial"/>
        </w:rPr>
      </w:pPr>
      <w:r w:rsidRPr="00961A45">
        <w:rPr>
          <w:rFonts w:ascii="Garamond" w:hAnsi="Garamond" w:cs="Arial"/>
        </w:rPr>
        <w:t>Requerer a convocação da Assembleia Geral ou dos outros órgãos, sempre que os integrem;</w:t>
      </w:r>
    </w:p>
    <w:p w14:paraId="4B5D17C4" w14:textId="77777777" w:rsidR="00B503EC" w:rsidRPr="00961A45" w:rsidRDefault="00B503EC" w:rsidP="00B503EC">
      <w:pPr>
        <w:numPr>
          <w:ilvl w:val="0"/>
          <w:numId w:val="7"/>
        </w:numPr>
        <w:ind w:left="0"/>
        <w:jc w:val="both"/>
        <w:rPr>
          <w:rFonts w:ascii="Garamond" w:hAnsi="Garamond" w:cs="Arial"/>
        </w:rPr>
      </w:pPr>
      <w:r w:rsidRPr="00961A45">
        <w:rPr>
          <w:rFonts w:ascii="Garamond" w:hAnsi="Garamond" w:cs="Arial"/>
        </w:rPr>
        <w:t>Eleger e ser eleito ou designado para os órgãos;</w:t>
      </w:r>
    </w:p>
    <w:p w14:paraId="4D659B76" w14:textId="77777777" w:rsidR="00B503EC" w:rsidRPr="00961A45" w:rsidRDefault="00B503EC" w:rsidP="00B503EC">
      <w:pPr>
        <w:numPr>
          <w:ilvl w:val="0"/>
          <w:numId w:val="7"/>
        </w:numPr>
        <w:ind w:left="0"/>
        <w:jc w:val="both"/>
        <w:rPr>
          <w:rFonts w:ascii="Garamond" w:hAnsi="Garamond" w:cs="Arial"/>
        </w:rPr>
      </w:pPr>
      <w:r w:rsidRPr="00961A45">
        <w:rPr>
          <w:rFonts w:ascii="Garamond" w:hAnsi="Garamond" w:cs="Arial"/>
        </w:rPr>
        <w:t>Representar o CLA em organismos externos quando para tal forem mandatados pela Comissão Executiva.</w:t>
      </w:r>
    </w:p>
    <w:p w14:paraId="4E09CEDD" w14:textId="77777777" w:rsidR="00B503EC" w:rsidRPr="00961A45" w:rsidRDefault="00B503EC" w:rsidP="00B503EC">
      <w:pPr>
        <w:numPr>
          <w:ilvl w:val="0"/>
          <w:numId w:val="6"/>
        </w:numPr>
        <w:ind w:left="0" w:hanging="426"/>
        <w:jc w:val="both"/>
        <w:rPr>
          <w:rFonts w:ascii="Garamond" w:hAnsi="Garamond" w:cs="Arial"/>
        </w:rPr>
      </w:pPr>
      <w:r w:rsidRPr="00961A45">
        <w:rPr>
          <w:rFonts w:ascii="Garamond" w:hAnsi="Garamond" w:cs="Arial"/>
        </w:rPr>
        <w:t>São deveres dos membros do CLA:</w:t>
      </w:r>
    </w:p>
    <w:p w14:paraId="6951DBAF" w14:textId="77777777" w:rsidR="00B503EC" w:rsidRPr="00961A45" w:rsidRDefault="00B503EC" w:rsidP="00B503EC">
      <w:pPr>
        <w:numPr>
          <w:ilvl w:val="0"/>
          <w:numId w:val="8"/>
        </w:numPr>
        <w:ind w:left="0"/>
        <w:jc w:val="both"/>
        <w:rPr>
          <w:rFonts w:ascii="Garamond" w:hAnsi="Garamond" w:cs="Arial"/>
        </w:rPr>
      </w:pPr>
      <w:r w:rsidRPr="00961A45">
        <w:rPr>
          <w:rFonts w:ascii="Garamond" w:hAnsi="Garamond" w:cs="Arial"/>
        </w:rPr>
        <w:t>Contribuir para o prestígio do CLA;</w:t>
      </w:r>
    </w:p>
    <w:p w14:paraId="0465BBE5" w14:textId="77777777" w:rsidR="00B503EC" w:rsidRPr="00961A45" w:rsidRDefault="00B503EC" w:rsidP="00B503EC">
      <w:pPr>
        <w:numPr>
          <w:ilvl w:val="0"/>
          <w:numId w:val="8"/>
        </w:numPr>
        <w:ind w:left="0"/>
        <w:jc w:val="both"/>
        <w:rPr>
          <w:rFonts w:ascii="Garamond" w:hAnsi="Garamond" w:cs="Arial"/>
        </w:rPr>
      </w:pPr>
      <w:r w:rsidRPr="00961A45">
        <w:rPr>
          <w:rFonts w:ascii="Garamond" w:hAnsi="Garamond" w:cs="Arial"/>
        </w:rPr>
        <w:t>Cumprir os regulamentos e as deliberações dos órgãos;</w:t>
      </w:r>
    </w:p>
    <w:p w14:paraId="4DE5E235" w14:textId="77777777" w:rsidR="00B503EC" w:rsidRPr="00961A45" w:rsidRDefault="00B503EC" w:rsidP="00B503EC">
      <w:pPr>
        <w:numPr>
          <w:ilvl w:val="0"/>
          <w:numId w:val="8"/>
        </w:numPr>
        <w:ind w:left="0"/>
        <w:jc w:val="both"/>
        <w:rPr>
          <w:rFonts w:ascii="Garamond" w:hAnsi="Garamond" w:cs="Arial"/>
        </w:rPr>
      </w:pPr>
      <w:r w:rsidRPr="00961A45">
        <w:rPr>
          <w:rFonts w:ascii="Garamond" w:hAnsi="Garamond" w:cs="Arial"/>
        </w:rPr>
        <w:t>Manter a confidencialidade relativamente aos assuntos em discussão interna classificados como tal pela Comissão Executiva;</w:t>
      </w:r>
    </w:p>
    <w:p w14:paraId="0723F6EE" w14:textId="77777777" w:rsidR="00B503EC" w:rsidRPr="00961A45" w:rsidRDefault="00B503EC" w:rsidP="00B503EC">
      <w:pPr>
        <w:numPr>
          <w:ilvl w:val="0"/>
          <w:numId w:val="8"/>
        </w:numPr>
        <w:ind w:left="0"/>
        <w:jc w:val="both"/>
        <w:rPr>
          <w:rFonts w:ascii="Garamond" w:hAnsi="Garamond" w:cs="Arial"/>
        </w:rPr>
      </w:pPr>
      <w:r w:rsidRPr="00961A45">
        <w:rPr>
          <w:rFonts w:ascii="Garamond" w:hAnsi="Garamond" w:cs="Arial"/>
        </w:rPr>
        <w:t>Exercer nos órgãos os cargos para que hajam sido eleitos ou as funções para que tenham sido mandatados;</w:t>
      </w:r>
    </w:p>
    <w:p w14:paraId="09C4BC9D" w14:textId="77777777" w:rsidR="00B503EC" w:rsidRPr="00961A45" w:rsidRDefault="00B503EC" w:rsidP="00B503EC">
      <w:pPr>
        <w:numPr>
          <w:ilvl w:val="0"/>
          <w:numId w:val="8"/>
        </w:numPr>
        <w:ind w:left="0"/>
        <w:jc w:val="both"/>
        <w:rPr>
          <w:rFonts w:ascii="Garamond" w:hAnsi="Garamond" w:cs="Arial"/>
        </w:rPr>
      </w:pPr>
      <w:r w:rsidRPr="00961A45">
        <w:rPr>
          <w:rFonts w:ascii="Garamond" w:hAnsi="Garamond" w:cs="Arial"/>
        </w:rPr>
        <w:t>Prestar a colaboração que lhes for solicitada pela Comissão Executiva.</w:t>
      </w:r>
    </w:p>
    <w:p w14:paraId="5B8496B2" w14:textId="77777777" w:rsidR="00B503EC" w:rsidRPr="00961A45" w:rsidRDefault="00B503EC" w:rsidP="00B503EC">
      <w:pPr>
        <w:jc w:val="both"/>
        <w:rPr>
          <w:rFonts w:ascii="Garamond" w:hAnsi="Garamond"/>
        </w:rPr>
      </w:pPr>
    </w:p>
    <w:p w14:paraId="08960555" w14:textId="77777777" w:rsidR="00B503EC" w:rsidRPr="00961A45" w:rsidRDefault="00B503EC" w:rsidP="00B503EC">
      <w:pPr>
        <w:rPr>
          <w:rFonts w:ascii="Garamond" w:hAnsi="Garamond"/>
          <w:b/>
          <w:bCs/>
        </w:rPr>
      </w:pPr>
    </w:p>
    <w:p w14:paraId="7E57391C" w14:textId="77777777" w:rsidR="00B503EC" w:rsidRPr="00961A45" w:rsidRDefault="00B503EC" w:rsidP="00B503EC">
      <w:pPr>
        <w:jc w:val="center"/>
        <w:rPr>
          <w:rFonts w:ascii="Garamond" w:hAnsi="Garamond" w:cs="Arial"/>
          <w:b/>
        </w:rPr>
      </w:pPr>
      <w:r w:rsidRPr="00961A45">
        <w:rPr>
          <w:rFonts w:ascii="Garamond" w:hAnsi="Garamond" w:cs="Arial"/>
          <w:b/>
        </w:rPr>
        <w:t>Artigo 5.º</w:t>
      </w:r>
    </w:p>
    <w:p w14:paraId="7336DFF4" w14:textId="77777777" w:rsidR="00B503EC" w:rsidRPr="00961A45" w:rsidRDefault="00B503EC" w:rsidP="00B503EC">
      <w:pPr>
        <w:jc w:val="center"/>
        <w:rPr>
          <w:rFonts w:ascii="Garamond" w:hAnsi="Garamond" w:cs="Arial"/>
          <w:b/>
        </w:rPr>
      </w:pPr>
      <w:r w:rsidRPr="00961A45">
        <w:rPr>
          <w:rFonts w:ascii="Garamond" w:hAnsi="Garamond" w:cs="Arial"/>
          <w:b/>
        </w:rPr>
        <w:t>Órgãos</w:t>
      </w:r>
    </w:p>
    <w:p w14:paraId="1B3A8C5A" w14:textId="77777777" w:rsidR="00B503EC" w:rsidRPr="00961A45" w:rsidRDefault="00B503EC" w:rsidP="00B503EC">
      <w:pPr>
        <w:rPr>
          <w:rFonts w:ascii="Garamond" w:hAnsi="Garamond" w:cs="Arial"/>
          <w:iCs/>
        </w:rPr>
      </w:pPr>
    </w:p>
    <w:p w14:paraId="30272426" w14:textId="77777777" w:rsidR="00B503EC" w:rsidRPr="00961A45" w:rsidRDefault="00B503EC" w:rsidP="00B503EC">
      <w:pPr>
        <w:rPr>
          <w:rFonts w:ascii="Garamond" w:hAnsi="Garamond" w:cs="Arial"/>
          <w:b/>
        </w:rPr>
      </w:pPr>
      <w:r w:rsidRPr="00961A45">
        <w:rPr>
          <w:rFonts w:ascii="Garamond" w:hAnsi="Garamond" w:cs="Arial"/>
          <w:iCs/>
        </w:rPr>
        <w:t>São órgãos do CLA:</w:t>
      </w:r>
    </w:p>
    <w:p w14:paraId="68A29C45" w14:textId="77777777" w:rsidR="00B503EC" w:rsidRPr="00961A45" w:rsidRDefault="00B503EC" w:rsidP="00B503EC">
      <w:pPr>
        <w:numPr>
          <w:ilvl w:val="0"/>
          <w:numId w:val="9"/>
        </w:numPr>
        <w:ind w:left="0"/>
        <w:rPr>
          <w:rFonts w:ascii="Garamond" w:hAnsi="Garamond" w:cs="Arial"/>
          <w:iCs/>
        </w:rPr>
      </w:pPr>
      <w:r w:rsidRPr="00961A45">
        <w:rPr>
          <w:rFonts w:ascii="Garamond" w:hAnsi="Garamond" w:cs="Arial"/>
          <w:iCs/>
        </w:rPr>
        <w:t>A Assembleia Geral;</w:t>
      </w:r>
    </w:p>
    <w:p w14:paraId="4151F46F" w14:textId="77777777" w:rsidR="00B503EC" w:rsidRPr="00961A45" w:rsidRDefault="00B503EC" w:rsidP="00B503EC">
      <w:pPr>
        <w:numPr>
          <w:ilvl w:val="0"/>
          <w:numId w:val="9"/>
        </w:numPr>
        <w:ind w:left="0"/>
        <w:rPr>
          <w:rFonts w:ascii="Garamond" w:hAnsi="Garamond" w:cs="Arial"/>
          <w:iCs/>
        </w:rPr>
      </w:pPr>
      <w:r w:rsidRPr="00961A45">
        <w:rPr>
          <w:rFonts w:ascii="Garamond" w:hAnsi="Garamond" w:cs="Arial"/>
          <w:iCs/>
        </w:rPr>
        <w:t>A Comissão Executiva;</w:t>
      </w:r>
    </w:p>
    <w:p w14:paraId="001B1959" w14:textId="77777777" w:rsidR="00B503EC" w:rsidRPr="00961A45" w:rsidRDefault="00B503EC" w:rsidP="00B503EC">
      <w:pPr>
        <w:numPr>
          <w:ilvl w:val="0"/>
          <w:numId w:val="9"/>
        </w:numPr>
        <w:ind w:left="0"/>
        <w:rPr>
          <w:rFonts w:ascii="Garamond" w:hAnsi="Garamond" w:cs="Arial"/>
          <w:iCs/>
        </w:rPr>
      </w:pPr>
      <w:r w:rsidRPr="00961A45">
        <w:rPr>
          <w:rFonts w:ascii="Garamond" w:hAnsi="Garamond" w:cs="Arial"/>
          <w:iCs/>
        </w:rPr>
        <w:t>O Conselho Estratégico.</w:t>
      </w:r>
    </w:p>
    <w:p w14:paraId="2AA828B3" w14:textId="77777777" w:rsidR="00B503EC" w:rsidRPr="00961A45" w:rsidRDefault="00B503EC" w:rsidP="00B503EC">
      <w:pPr>
        <w:rPr>
          <w:rFonts w:ascii="Garamond" w:hAnsi="Garamond"/>
          <w:i/>
          <w:iCs/>
        </w:rPr>
      </w:pPr>
    </w:p>
    <w:p w14:paraId="102E2BCE" w14:textId="77777777" w:rsidR="00B503EC" w:rsidRPr="00961A45" w:rsidRDefault="00B503EC" w:rsidP="00B503EC">
      <w:pPr>
        <w:jc w:val="center"/>
        <w:rPr>
          <w:rFonts w:ascii="Garamond" w:hAnsi="Garamond" w:cs="Arial"/>
          <w:b/>
        </w:rPr>
      </w:pPr>
      <w:r w:rsidRPr="00961A45">
        <w:rPr>
          <w:rFonts w:ascii="Garamond" w:hAnsi="Garamond" w:cs="Arial"/>
          <w:b/>
        </w:rPr>
        <w:t>Artigo 6.º</w:t>
      </w:r>
    </w:p>
    <w:p w14:paraId="5653385B" w14:textId="77777777" w:rsidR="00B503EC" w:rsidRPr="00961A45" w:rsidRDefault="00B503EC" w:rsidP="00B503EC">
      <w:pPr>
        <w:jc w:val="center"/>
        <w:rPr>
          <w:rFonts w:ascii="Garamond" w:hAnsi="Garamond" w:cs="Arial"/>
          <w:b/>
        </w:rPr>
      </w:pPr>
      <w:r w:rsidRPr="00961A45">
        <w:rPr>
          <w:rFonts w:ascii="Garamond" w:hAnsi="Garamond" w:cs="Arial"/>
          <w:b/>
        </w:rPr>
        <w:t>Assembleia Geral</w:t>
      </w:r>
    </w:p>
    <w:p w14:paraId="51A5CF94" w14:textId="77777777" w:rsidR="00B503EC" w:rsidRPr="00961A45" w:rsidRDefault="00B503EC" w:rsidP="00B503EC">
      <w:pPr>
        <w:tabs>
          <w:tab w:val="left" w:pos="0"/>
        </w:tabs>
        <w:rPr>
          <w:rFonts w:ascii="Garamond" w:hAnsi="Garamond" w:cs="Arial"/>
        </w:rPr>
      </w:pPr>
    </w:p>
    <w:p w14:paraId="61193668" w14:textId="77777777" w:rsidR="00B503EC" w:rsidRPr="00961A45" w:rsidRDefault="00B503EC" w:rsidP="00B503EC">
      <w:pPr>
        <w:numPr>
          <w:ilvl w:val="0"/>
          <w:numId w:val="10"/>
        </w:numPr>
        <w:tabs>
          <w:tab w:val="left" w:pos="0"/>
        </w:tabs>
        <w:ind w:left="0" w:hanging="322"/>
        <w:jc w:val="both"/>
        <w:rPr>
          <w:rFonts w:ascii="Garamond" w:hAnsi="Garamond" w:cs="Arial"/>
        </w:rPr>
      </w:pPr>
      <w:r w:rsidRPr="00961A45">
        <w:rPr>
          <w:rFonts w:ascii="Garamond" w:hAnsi="Garamond" w:cs="Arial"/>
        </w:rPr>
        <w:t>A Assembleia Geral é composta por todos os Laboratórios Associados, sendo presidida pelo/a Coordenador/a da Comissão Executiva.</w:t>
      </w:r>
    </w:p>
    <w:p w14:paraId="1F49253A" w14:textId="77777777" w:rsidR="00B503EC" w:rsidRPr="00961A45" w:rsidRDefault="00B503EC" w:rsidP="00B503EC">
      <w:pPr>
        <w:numPr>
          <w:ilvl w:val="0"/>
          <w:numId w:val="10"/>
        </w:numPr>
        <w:tabs>
          <w:tab w:val="left" w:pos="0"/>
        </w:tabs>
        <w:ind w:left="0" w:hanging="322"/>
        <w:jc w:val="both"/>
        <w:rPr>
          <w:rFonts w:ascii="Garamond" w:hAnsi="Garamond" w:cs="Arial"/>
        </w:rPr>
      </w:pPr>
      <w:r w:rsidRPr="00961A45">
        <w:rPr>
          <w:rFonts w:ascii="Garamond" w:hAnsi="Garamond" w:cs="Arial"/>
        </w:rPr>
        <w:t>Compete à Assembleia Geral deliberar sobre o plano e o relatório de atividades, bem como sobre todos os assuntos submetidos pelo/a Coordenador/a, por sua iniciativa, ou a pedido dos membros do CLA, nos termos estabelecidos no n.º 3 do artigo 9.º.</w:t>
      </w:r>
    </w:p>
    <w:p w14:paraId="5425D5B2" w14:textId="77777777" w:rsidR="00B503EC" w:rsidRPr="00961A45" w:rsidRDefault="00B503EC" w:rsidP="00B503EC">
      <w:pPr>
        <w:rPr>
          <w:rFonts w:ascii="Garamond" w:hAnsi="Garamond"/>
          <w:i/>
          <w:iCs/>
        </w:rPr>
      </w:pPr>
    </w:p>
    <w:p w14:paraId="4A83ED46" w14:textId="77777777" w:rsidR="00B503EC" w:rsidRPr="00961A45" w:rsidRDefault="00B503EC" w:rsidP="00B503EC">
      <w:pPr>
        <w:rPr>
          <w:rFonts w:ascii="Garamond" w:hAnsi="Garamond"/>
          <w:i/>
          <w:iCs/>
        </w:rPr>
      </w:pPr>
    </w:p>
    <w:p w14:paraId="42326794" w14:textId="77777777" w:rsidR="00B503EC" w:rsidRPr="00961A45" w:rsidRDefault="00B503EC" w:rsidP="00B503EC">
      <w:pPr>
        <w:jc w:val="center"/>
        <w:rPr>
          <w:rFonts w:ascii="Garamond" w:hAnsi="Garamond" w:cs="Arial"/>
          <w:b/>
        </w:rPr>
      </w:pPr>
      <w:r w:rsidRPr="00961A45">
        <w:rPr>
          <w:rFonts w:ascii="Garamond" w:hAnsi="Garamond" w:cs="Arial"/>
          <w:b/>
        </w:rPr>
        <w:t>Artigo 7.º</w:t>
      </w:r>
    </w:p>
    <w:p w14:paraId="22BC67BE" w14:textId="77777777" w:rsidR="00B503EC" w:rsidRPr="00961A45" w:rsidRDefault="00B503EC" w:rsidP="00B503EC">
      <w:pPr>
        <w:jc w:val="center"/>
        <w:rPr>
          <w:rFonts w:ascii="Garamond" w:hAnsi="Garamond" w:cs="Arial"/>
          <w:b/>
        </w:rPr>
      </w:pPr>
      <w:r w:rsidRPr="00961A45">
        <w:rPr>
          <w:rFonts w:ascii="Garamond" w:hAnsi="Garamond" w:cs="Arial"/>
          <w:b/>
        </w:rPr>
        <w:t>Comissão Executiva</w:t>
      </w:r>
    </w:p>
    <w:p w14:paraId="30E4A8BC" w14:textId="77777777" w:rsidR="00B503EC" w:rsidRPr="00961A45" w:rsidRDefault="00B503EC" w:rsidP="00B503EC">
      <w:pPr>
        <w:jc w:val="both"/>
        <w:rPr>
          <w:rFonts w:ascii="Garamond" w:hAnsi="Garamond"/>
          <w:i/>
          <w:iCs/>
        </w:rPr>
      </w:pPr>
    </w:p>
    <w:p w14:paraId="4F29FD6D" w14:textId="77777777" w:rsidR="00B503EC" w:rsidRPr="00961A45" w:rsidRDefault="00B503EC" w:rsidP="00B503EC">
      <w:pPr>
        <w:numPr>
          <w:ilvl w:val="0"/>
          <w:numId w:val="11"/>
        </w:numPr>
        <w:ind w:left="0" w:hanging="364"/>
        <w:jc w:val="both"/>
        <w:rPr>
          <w:rFonts w:ascii="Garamond" w:hAnsi="Garamond" w:cs="Arial"/>
        </w:rPr>
      </w:pPr>
      <w:r w:rsidRPr="00961A45">
        <w:rPr>
          <w:rFonts w:ascii="Garamond" w:hAnsi="Garamond" w:cs="Arial"/>
        </w:rPr>
        <w:t>A Comissão Executiva é composta pelo/a Coordenador/a e quatro Coordenadores/as Adjuntos/as, com a qualidade de diretor/a ou cargo equiparado, adstritos a diferentes Laboratórios Associados, e que estejam em exercício efetivo de funções ou tenham estado nos três anos anteriores ao início do mandato da Comissão Executiva.</w:t>
      </w:r>
    </w:p>
    <w:p w14:paraId="18EC233B" w14:textId="77777777" w:rsidR="00B503EC" w:rsidRPr="00961A45" w:rsidRDefault="00B503EC" w:rsidP="00B503EC">
      <w:pPr>
        <w:numPr>
          <w:ilvl w:val="0"/>
          <w:numId w:val="11"/>
        </w:numPr>
        <w:ind w:left="0" w:hanging="364"/>
        <w:jc w:val="both"/>
        <w:rPr>
          <w:rFonts w:ascii="Garamond" w:hAnsi="Garamond" w:cs="Arial"/>
        </w:rPr>
      </w:pPr>
      <w:r w:rsidRPr="00961A45">
        <w:rPr>
          <w:rFonts w:ascii="Garamond" w:hAnsi="Garamond" w:cs="Arial"/>
        </w:rPr>
        <w:t>O/A Coordenador/a e os/as Coordenadores/as Adjuntos/as são eleitos/as, através de apresentação de lista conjunta, submetida à Assembleia Geral, que obtenha, em reunião convocada para o efeito, a aprovação da maioria absoluta da totalidade dos membros do CLA.</w:t>
      </w:r>
    </w:p>
    <w:p w14:paraId="36103FBD" w14:textId="77777777" w:rsidR="00B503EC" w:rsidRPr="00961A45" w:rsidRDefault="00B503EC" w:rsidP="00B503EC">
      <w:pPr>
        <w:numPr>
          <w:ilvl w:val="0"/>
          <w:numId w:val="11"/>
        </w:numPr>
        <w:ind w:left="0" w:hanging="364"/>
        <w:jc w:val="both"/>
        <w:rPr>
          <w:rFonts w:ascii="Garamond" w:hAnsi="Garamond" w:cs="Arial"/>
        </w:rPr>
      </w:pPr>
      <w:r w:rsidRPr="00961A45">
        <w:rPr>
          <w:rFonts w:ascii="Garamond" w:hAnsi="Garamond" w:cs="Arial"/>
        </w:rPr>
        <w:t>Caso a maioria fixada no número anterior não seja obtida, é realizada nova votação após 10 dias úteis e se a situação se mantiver inalterada abrir-se-á novo processo de apresentação de listas.</w:t>
      </w:r>
    </w:p>
    <w:p w14:paraId="2869FD12" w14:textId="77777777" w:rsidR="00B503EC" w:rsidRPr="00961A45" w:rsidRDefault="00B503EC" w:rsidP="00B503EC">
      <w:pPr>
        <w:numPr>
          <w:ilvl w:val="0"/>
          <w:numId w:val="11"/>
        </w:numPr>
        <w:ind w:left="0" w:hanging="364"/>
        <w:jc w:val="both"/>
        <w:rPr>
          <w:rFonts w:ascii="Garamond" w:hAnsi="Garamond" w:cs="Arial"/>
        </w:rPr>
      </w:pPr>
      <w:r w:rsidRPr="00961A45">
        <w:rPr>
          <w:rFonts w:ascii="Garamond" w:hAnsi="Garamond" w:cs="Arial"/>
        </w:rPr>
        <w:t>São competências da Comissão Executiva:</w:t>
      </w:r>
    </w:p>
    <w:p w14:paraId="051E52FD" w14:textId="77777777" w:rsidR="00B503EC" w:rsidRPr="00961A45" w:rsidRDefault="00B503EC" w:rsidP="00B503EC">
      <w:pPr>
        <w:numPr>
          <w:ilvl w:val="0"/>
          <w:numId w:val="15"/>
        </w:numPr>
        <w:jc w:val="both"/>
        <w:rPr>
          <w:rFonts w:ascii="Garamond" w:hAnsi="Garamond" w:cs="Arial"/>
        </w:rPr>
      </w:pPr>
      <w:r w:rsidRPr="00961A45">
        <w:rPr>
          <w:rFonts w:ascii="Garamond" w:hAnsi="Garamond" w:cs="Arial"/>
        </w:rPr>
        <w:lastRenderedPageBreak/>
        <w:t>Dirigir e orientar a atividade do CLA, aprovando e fazendo cumprir, para o efeito, os regulamentos e as determinações que entender necessários, a fim de assegurar a cabal realização do objeto e objetivos do CLA;</w:t>
      </w:r>
    </w:p>
    <w:p w14:paraId="77627745" w14:textId="77777777" w:rsidR="00B503EC" w:rsidRPr="00961A45" w:rsidRDefault="00B503EC" w:rsidP="00B503EC">
      <w:pPr>
        <w:numPr>
          <w:ilvl w:val="0"/>
          <w:numId w:val="15"/>
        </w:numPr>
        <w:jc w:val="both"/>
        <w:rPr>
          <w:rFonts w:ascii="Garamond" w:hAnsi="Garamond" w:cs="Arial"/>
        </w:rPr>
      </w:pPr>
      <w:r w:rsidRPr="00961A45">
        <w:rPr>
          <w:rFonts w:ascii="Garamond" w:hAnsi="Garamond" w:cs="Arial"/>
        </w:rPr>
        <w:t>Representar, através do seu Coordenador, o CLA nos atos e nos diferentes organismos externos, nomeadamente junto da FCT e do Ministério da tutela.</w:t>
      </w:r>
    </w:p>
    <w:p w14:paraId="17867739" w14:textId="77777777" w:rsidR="00B503EC" w:rsidRPr="00961A45" w:rsidRDefault="00B503EC" w:rsidP="00B503EC">
      <w:pPr>
        <w:numPr>
          <w:ilvl w:val="0"/>
          <w:numId w:val="11"/>
        </w:numPr>
        <w:ind w:left="0" w:hanging="364"/>
        <w:jc w:val="both"/>
        <w:rPr>
          <w:rFonts w:ascii="Garamond" w:hAnsi="Garamond" w:cs="Arial"/>
        </w:rPr>
      </w:pPr>
      <w:r w:rsidRPr="00961A45">
        <w:rPr>
          <w:rFonts w:ascii="Garamond" w:hAnsi="Garamond" w:cs="Arial"/>
        </w:rPr>
        <w:t>A Comissão Executiva pode delegar em um ou mais dos seus membros as competências necessárias para pôr em execução cada uma das suas decisões, bem como delegar poderes em membros do CLA ou em mandatários, nos termos legais aplicáveis.</w:t>
      </w:r>
    </w:p>
    <w:p w14:paraId="1C988194" w14:textId="77777777" w:rsidR="00B503EC" w:rsidRPr="00961A45" w:rsidRDefault="00B503EC" w:rsidP="00B503EC">
      <w:pPr>
        <w:numPr>
          <w:ilvl w:val="0"/>
          <w:numId w:val="11"/>
        </w:numPr>
        <w:ind w:left="0" w:hanging="364"/>
        <w:jc w:val="both"/>
        <w:rPr>
          <w:rFonts w:ascii="Garamond" w:hAnsi="Garamond" w:cs="Arial"/>
        </w:rPr>
      </w:pPr>
      <w:r w:rsidRPr="00961A45">
        <w:rPr>
          <w:rFonts w:ascii="Garamond" w:hAnsi="Garamond" w:cs="Arial"/>
        </w:rPr>
        <w:t>A duração do mandato da Comissão Executiva é de três anos, podendo ser renovável, por igual período, uma única vez.</w:t>
      </w:r>
    </w:p>
    <w:p w14:paraId="21AFC344" w14:textId="77777777" w:rsidR="00B503EC" w:rsidRPr="00961A45" w:rsidRDefault="00B503EC" w:rsidP="00B503EC">
      <w:pPr>
        <w:rPr>
          <w:rFonts w:ascii="Garamond" w:hAnsi="Garamond" w:cs="Arial"/>
        </w:rPr>
      </w:pPr>
    </w:p>
    <w:p w14:paraId="6EE2B987" w14:textId="77777777" w:rsidR="00B503EC" w:rsidRPr="00961A45" w:rsidRDefault="00B503EC" w:rsidP="00B503EC">
      <w:pPr>
        <w:jc w:val="center"/>
        <w:rPr>
          <w:rFonts w:ascii="Garamond" w:hAnsi="Garamond" w:cs="Arial"/>
          <w:b/>
        </w:rPr>
      </w:pPr>
      <w:r w:rsidRPr="00961A45">
        <w:rPr>
          <w:rFonts w:ascii="Garamond" w:hAnsi="Garamond" w:cs="Arial"/>
          <w:b/>
        </w:rPr>
        <w:t>Artigo 8.º</w:t>
      </w:r>
    </w:p>
    <w:p w14:paraId="0AF4683B" w14:textId="77777777" w:rsidR="00B503EC" w:rsidRPr="00961A45" w:rsidRDefault="00B503EC" w:rsidP="00B503EC">
      <w:pPr>
        <w:jc w:val="center"/>
        <w:rPr>
          <w:rFonts w:ascii="Garamond" w:hAnsi="Garamond" w:cs="Arial"/>
          <w:b/>
        </w:rPr>
      </w:pPr>
      <w:r w:rsidRPr="00961A45">
        <w:rPr>
          <w:rFonts w:ascii="Garamond" w:hAnsi="Garamond" w:cs="Arial"/>
          <w:b/>
        </w:rPr>
        <w:t>Conselho Estratégico</w:t>
      </w:r>
    </w:p>
    <w:p w14:paraId="5D4F6065" w14:textId="77777777" w:rsidR="00B503EC" w:rsidRPr="00961A45" w:rsidRDefault="00B503EC" w:rsidP="00B503EC">
      <w:pPr>
        <w:jc w:val="both"/>
        <w:rPr>
          <w:rFonts w:ascii="Garamond" w:hAnsi="Garamond" w:cs="Arial"/>
          <w:b/>
        </w:rPr>
      </w:pPr>
    </w:p>
    <w:p w14:paraId="4931EF0A" w14:textId="77777777" w:rsidR="00B503EC" w:rsidRPr="00961A45" w:rsidRDefault="00B503EC" w:rsidP="00B503EC">
      <w:pPr>
        <w:numPr>
          <w:ilvl w:val="0"/>
          <w:numId w:val="16"/>
        </w:numPr>
        <w:ind w:left="14" w:hanging="350"/>
        <w:jc w:val="both"/>
        <w:rPr>
          <w:rFonts w:ascii="Garamond" w:hAnsi="Garamond" w:cs="Arial"/>
        </w:rPr>
      </w:pPr>
      <w:r w:rsidRPr="00961A45">
        <w:rPr>
          <w:rFonts w:ascii="Garamond" w:hAnsi="Garamond" w:cs="Arial"/>
        </w:rPr>
        <w:t>O Conselho Estratégico é composto pelo/a Coordenador/a, os/as Coordenadores/as Adjuntos/as e por seis outros membros, nomeados pela Comissão Executiva, que tenham a qualidade de diretor/a ou equiparado, ou que sejam, em decorrência desta nomeação, designados por estes para os representar e que se encontrem adstritos a diferentes Laboratórios Associados, não podendo ser coincidentes com os membros da Comissão Executiva.</w:t>
      </w:r>
      <w:r w:rsidRPr="00961A45" w:rsidDel="00993E89">
        <w:rPr>
          <w:rFonts w:ascii="Garamond" w:hAnsi="Garamond" w:cs="Arial"/>
        </w:rPr>
        <w:t xml:space="preserve"> </w:t>
      </w:r>
    </w:p>
    <w:p w14:paraId="1BAC1F23" w14:textId="77777777" w:rsidR="00B503EC" w:rsidRPr="00961A45" w:rsidRDefault="00B503EC" w:rsidP="00B503EC">
      <w:pPr>
        <w:numPr>
          <w:ilvl w:val="0"/>
          <w:numId w:val="16"/>
        </w:numPr>
        <w:ind w:left="14" w:hanging="350"/>
        <w:jc w:val="both"/>
        <w:rPr>
          <w:rFonts w:ascii="Garamond" w:hAnsi="Garamond" w:cs="Arial"/>
        </w:rPr>
      </w:pPr>
      <w:r w:rsidRPr="00961A45">
        <w:rPr>
          <w:rFonts w:ascii="Garamond" w:hAnsi="Garamond" w:cs="Arial"/>
        </w:rPr>
        <w:t>O Conselho Estratégico tem de congregar representatividade de todas as áreas científicas e elevada diversidade temática da totalidade dos Laboratórios Associados que integram o CLA.</w:t>
      </w:r>
    </w:p>
    <w:p w14:paraId="353346A6" w14:textId="77777777" w:rsidR="00B503EC" w:rsidRPr="00961A45" w:rsidRDefault="00B503EC" w:rsidP="00B503EC">
      <w:pPr>
        <w:numPr>
          <w:ilvl w:val="0"/>
          <w:numId w:val="16"/>
        </w:numPr>
        <w:ind w:left="14" w:hanging="350"/>
        <w:jc w:val="both"/>
        <w:rPr>
          <w:rFonts w:ascii="Garamond" w:hAnsi="Garamond" w:cs="Arial"/>
        </w:rPr>
      </w:pPr>
      <w:r w:rsidRPr="00961A45">
        <w:rPr>
          <w:rFonts w:ascii="Garamond" w:hAnsi="Garamond" w:cs="Arial"/>
        </w:rPr>
        <w:t>Compete ao Conselho Estratégico, em áreas estratégicas e de elevado cariz político, aconselhar e assessorar a Comissão Executiva na preparação de documentação, na emissão de pareceres e na tomada de decisões, a submeter, em particular, à Assembleia Geral.</w:t>
      </w:r>
    </w:p>
    <w:p w14:paraId="0B2A2C58" w14:textId="77777777" w:rsidR="00B503EC" w:rsidRPr="00961A45" w:rsidRDefault="00B503EC" w:rsidP="00B503EC">
      <w:pPr>
        <w:numPr>
          <w:ilvl w:val="0"/>
          <w:numId w:val="16"/>
        </w:numPr>
        <w:ind w:left="14" w:hanging="350"/>
        <w:jc w:val="both"/>
        <w:rPr>
          <w:rFonts w:ascii="Garamond" w:hAnsi="Garamond" w:cs="Arial"/>
        </w:rPr>
      </w:pPr>
      <w:r w:rsidRPr="00961A45">
        <w:rPr>
          <w:rFonts w:ascii="Garamond" w:hAnsi="Garamond" w:cs="Arial"/>
        </w:rPr>
        <w:t xml:space="preserve">O mandato do Conselho Estratégico é coincidente com o da Comissão Executiva. </w:t>
      </w:r>
    </w:p>
    <w:p w14:paraId="6BF3DDDE" w14:textId="77777777" w:rsidR="00B503EC" w:rsidRPr="00961A45" w:rsidRDefault="00B503EC" w:rsidP="00B503EC">
      <w:pPr>
        <w:rPr>
          <w:rFonts w:ascii="Garamond" w:hAnsi="Garamond" w:cs="Arial"/>
          <w:b/>
          <w:color w:val="FF0000"/>
        </w:rPr>
      </w:pPr>
    </w:p>
    <w:p w14:paraId="05938CCE" w14:textId="77777777" w:rsidR="00B503EC" w:rsidRPr="00961A45" w:rsidRDefault="00B503EC" w:rsidP="00B503EC">
      <w:pPr>
        <w:jc w:val="center"/>
        <w:rPr>
          <w:rFonts w:ascii="Garamond" w:hAnsi="Garamond" w:cs="Arial"/>
          <w:b/>
        </w:rPr>
      </w:pPr>
      <w:r w:rsidRPr="00961A45">
        <w:rPr>
          <w:rFonts w:ascii="Garamond" w:hAnsi="Garamond" w:cs="Arial"/>
          <w:b/>
        </w:rPr>
        <w:t>Artigo 9.º</w:t>
      </w:r>
    </w:p>
    <w:p w14:paraId="088D77C2" w14:textId="77777777" w:rsidR="00B503EC" w:rsidRPr="00961A45" w:rsidRDefault="00B503EC" w:rsidP="00B503EC">
      <w:pPr>
        <w:jc w:val="center"/>
        <w:rPr>
          <w:rFonts w:ascii="Garamond" w:hAnsi="Garamond" w:cs="Arial"/>
          <w:b/>
          <w:bCs/>
        </w:rPr>
      </w:pPr>
      <w:r w:rsidRPr="00961A45">
        <w:rPr>
          <w:rFonts w:ascii="Garamond" w:hAnsi="Garamond" w:cs="Arial"/>
          <w:b/>
          <w:bCs/>
        </w:rPr>
        <w:t>Reuniões</w:t>
      </w:r>
    </w:p>
    <w:p w14:paraId="3637F471" w14:textId="77777777" w:rsidR="00B503EC" w:rsidRPr="00961A45" w:rsidRDefault="00B503EC" w:rsidP="00B503EC">
      <w:pPr>
        <w:jc w:val="center"/>
        <w:rPr>
          <w:rFonts w:ascii="Garamond" w:hAnsi="Garamond"/>
          <w:b/>
          <w:bCs/>
        </w:rPr>
      </w:pPr>
    </w:p>
    <w:p w14:paraId="1BA957EA" w14:textId="77777777" w:rsidR="00B503EC" w:rsidRPr="00961A45" w:rsidRDefault="00B503EC" w:rsidP="00B503EC">
      <w:pPr>
        <w:numPr>
          <w:ilvl w:val="0"/>
          <w:numId w:val="12"/>
        </w:numPr>
        <w:ind w:left="0" w:hanging="280"/>
        <w:jc w:val="both"/>
        <w:rPr>
          <w:rFonts w:ascii="Garamond" w:hAnsi="Garamond" w:cs="Arial"/>
        </w:rPr>
      </w:pPr>
      <w:r w:rsidRPr="00961A45">
        <w:rPr>
          <w:rFonts w:ascii="Garamond" w:hAnsi="Garamond" w:cs="Arial"/>
        </w:rPr>
        <w:t>As reuniões dos órgãos do CLA são convocadas com, pelo menos, 48 horas de antecedência através do email identificado para o efeito, podendo realizar-se presencialmente ou por meios telemáticos.</w:t>
      </w:r>
    </w:p>
    <w:p w14:paraId="4A9E5CB6" w14:textId="77777777" w:rsidR="00B503EC" w:rsidRPr="00961A45" w:rsidRDefault="00B503EC" w:rsidP="00B503EC">
      <w:pPr>
        <w:numPr>
          <w:ilvl w:val="0"/>
          <w:numId w:val="12"/>
        </w:numPr>
        <w:ind w:left="0" w:hanging="280"/>
        <w:jc w:val="both"/>
        <w:rPr>
          <w:rFonts w:ascii="Garamond" w:hAnsi="Garamond" w:cs="Arial"/>
        </w:rPr>
      </w:pPr>
      <w:r w:rsidRPr="00961A45">
        <w:rPr>
          <w:rFonts w:ascii="Garamond" w:hAnsi="Garamond" w:cs="Arial"/>
        </w:rPr>
        <w:t>Os órgãos do CLA só podem, em regra, deliberar quando esteja presente a maioria do número legal dos seus membros com direito a voto.</w:t>
      </w:r>
    </w:p>
    <w:p w14:paraId="38578E81" w14:textId="77777777" w:rsidR="00B503EC" w:rsidRPr="00961A45" w:rsidRDefault="00B503EC" w:rsidP="00B503EC">
      <w:pPr>
        <w:numPr>
          <w:ilvl w:val="0"/>
          <w:numId w:val="12"/>
        </w:numPr>
        <w:ind w:left="0" w:hanging="280"/>
        <w:jc w:val="both"/>
        <w:rPr>
          <w:rFonts w:ascii="Garamond" w:hAnsi="Garamond" w:cs="Arial"/>
        </w:rPr>
      </w:pPr>
      <w:r w:rsidRPr="00961A45">
        <w:rPr>
          <w:rFonts w:ascii="Garamond" w:hAnsi="Garamond" w:cs="Arial"/>
        </w:rPr>
        <w:t>As Assembleias Gerais são realizadas uma vez por semestre e extraordinariamente sempre que convocadas pelo Coordenador da Comissão Executiva ou por 1/3 dos membros do CLA.</w:t>
      </w:r>
    </w:p>
    <w:p w14:paraId="1202C348" w14:textId="77777777" w:rsidR="00B503EC" w:rsidRPr="00961A45" w:rsidRDefault="00B503EC" w:rsidP="00B503EC">
      <w:pPr>
        <w:numPr>
          <w:ilvl w:val="0"/>
          <w:numId w:val="12"/>
        </w:numPr>
        <w:ind w:left="0" w:hanging="280"/>
        <w:jc w:val="both"/>
        <w:rPr>
          <w:rFonts w:ascii="Garamond" w:hAnsi="Garamond" w:cs="Arial"/>
        </w:rPr>
      </w:pPr>
      <w:r w:rsidRPr="00961A45">
        <w:rPr>
          <w:rFonts w:ascii="Garamond" w:hAnsi="Garamond" w:cs="Arial"/>
        </w:rPr>
        <w:t>As deliberações da Assembleia Geral são tomadas por maioria absoluta da totalidade dos membros do CLA.</w:t>
      </w:r>
    </w:p>
    <w:p w14:paraId="0F0A6186" w14:textId="77777777" w:rsidR="00B503EC" w:rsidRPr="00961A45" w:rsidRDefault="00B503EC" w:rsidP="00B503EC">
      <w:pPr>
        <w:numPr>
          <w:ilvl w:val="0"/>
          <w:numId w:val="12"/>
        </w:numPr>
        <w:ind w:left="0" w:hanging="280"/>
        <w:jc w:val="both"/>
        <w:rPr>
          <w:rFonts w:ascii="Garamond" w:hAnsi="Garamond" w:cs="Arial"/>
        </w:rPr>
      </w:pPr>
      <w:r w:rsidRPr="00961A45">
        <w:rPr>
          <w:rFonts w:ascii="Garamond" w:hAnsi="Garamond" w:cs="Arial"/>
        </w:rPr>
        <w:t xml:space="preserve">As reuniões da Comissão Executiva são convocadas pelo/a Coordenador/a, sempre que se justifique, ou a pedido de três membros do órgão. </w:t>
      </w:r>
    </w:p>
    <w:p w14:paraId="1C4C0648" w14:textId="77777777" w:rsidR="00B503EC" w:rsidRPr="00961A45" w:rsidRDefault="00B503EC" w:rsidP="00B503EC">
      <w:pPr>
        <w:numPr>
          <w:ilvl w:val="0"/>
          <w:numId w:val="12"/>
        </w:numPr>
        <w:ind w:left="0" w:hanging="280"/>
        <w:jc w:val="both"/>
        <w:rPr>
          <w:rFonts w:ascii="Garamond" w:hAnsi="Garamond" w:cs="Arial"/>
        </w:rPr>
      </w:pPr>
      <w:r w:rsidRPr="00961A45">
        <w:rPr>
          <w:rFonts w:ascii="Garamond" w:hAnsi="Garamond" w:cs="Arial"/>
        </w:rPr>
        <w:t>Em caso de empate na votação, o/a Coordenador/a, que preside às reuniões, tem voto de qualidade.</w:t>
      </w:r>
    </w:p>
    <w:p w14:paraId="2B99BF44" w14:textId="77777777" w:rsidR="00B503EC" w:rsidRPr="00961A45" w:rsidRDefault="00B503EC" w:rsidP="00B503EC">
      <w:pPr>
        <w:numPr>
          <w:ilvl w:val="0"/>
          <w:numId w:val="12"/>
        </w:numPr>
        <w:ind w:left="0" w:hanging="280"/>
        <w:jc w:val="both"/>
        <w:rPr>
          <w:rFonts w:ascii="Garamond" w:hAnsi="Garamond" w:cs="Arial"/>
        </w:rPr>
      </w:pPr>
      <w:r w:rsidRPr="00961A45">
        <w:rPr>
          <w:rFonts w:ascii="Garamond" w:hAnsi="Garamond" w:cs="Arial"/>
        </w:rPr>
        <w:t>As reuniões do Conselho Estratégico são convocadas por iniciativa do Coordenador da Comissão Executiva ou por solicitação de quatro membros do Conselho.</w:t>
      </w:r>
    </w:p>
    <w:p w14:paraId="444B55A4" w14:textId="77777777" w:rsidR="00B503EC" w:rsidRPr="00961A45" w:rsidRDefault="00B503EC" w:rsidP="00B503EC">
      <w:pPr>
        <w:rPr>
          <w:rFonts w:ascii="Garamond" w:hAnsi="Garamond"/>
          <w:b/>
          <w:bCs/>
        </w:rPr>
      </w:pPr>
    </w:p>
    <w:p w14:paraId="1921486D" w14:textId="77777777" w:rsidR="00B503EC" w:rsidRPr="00961A45" w:rsidRDefault="00B503EC" w:rsidP="00B503EC">
      <w:pPr>
        <w:jc w:val="center"/>
        <w:rPr>
          <w:rFonts w:ascii="Garamond" w:hAnsi="Garamond"/>
          <w:b/>
          <w:bCs/>
        </w:rPr>
      </w:pPr>
    </w:p>
    <w:p w14:paraId="2CE43AE4" w14:textId="77777777" w:rsidR="00B503EC" w:rsidRPr="00961A45" w:rsidRDefault="00B503EC" w:rsidP="00B503EC">
      <w:pPr>
        <w:jc w:val="center"/>
        <w:rPr>
          <w:rFonts w:ascii="Garamond" w:hAnsi="Garamond" w:cs="Arial"/>
          <w:b/>
        </w:rPr>
      </w:pPr>
      <w:r w:rsidRPr="00961A45">
        <w:rPr>
          <w:rFonts w:ascii="Garamond" w:hAnsi="Garamond" w:cs="Arial"/>
          <w:b/>
        </w:rPr>
        <w:t>Artigo 10.º</w:t>
      </w:r>
    </w:p>
    <w:p w14:paraId="4AB406A2" w14:textId="77777777" w:rsidR="00B503EC" w:rsidRPr="00961A45" w:rsidRDefault="00B503EC" w:rsidP="00B503EC">
      <w:pPr>
        <w:jc w:val="center"/>
        <w:rPr>
          <w:rFonts w:ascii="Garamond" w:hAnsi="Garamond" w:cs="Arial"/>
          <w:b/>
          <w:bCs/>
        </w:rPr>
      </w:pPr>
      <w:r w:rsidRPr="00961A45">
        <w:rPr>
          <w:rFonts w:ascii="Garamond" w:hAnsi="Garamond" w:cs="Arial"/>
          <w:b/>
          <w:bCs/>
        </w:rPr>
        <w:t>Disposição Transitória</w:t>
      </w:r>
    </w:p>
    <w:p w14:paraId="776F4B77" w14:textId="77777777" w:rsidR="00B503EC" w:rsidRPr="00961A45" w:rsidRDefault="00B503EC" w:rsidP="00B503EC">
      <w:pPr>
        <w:jc w:val="center"/>
        <w:rPr>
          <w:rFonts w:ascii="Garamond" w:hAnsi="Garamond"/>
        </w:rPr>
      </w:pPr>
    </w:p>
    <w:p w14:paraId="03AF138A" w14:textId="4EB6B2FC" w:rsidR="00B503EC" w:rsidRPr="00961A45" w:rsidRDefault="00B503EC" w:rsidP="00B503EC">
      <w:pPr>
        <w:numPr>
          <w:ilvl w:val="0"/>
          <w:numId w:val="13"/>
        </w:numPr>
        <w:ind w:left="0" w:hanging="280"/>
        <w:jc w:val="both"/>
        <w:rPr>
          <w:rFonts w:ascii="Garamond" w:hAnsi="Garamond" w:cs="Arial"/>
        </w:rPr>
      </w:pPr>
      <w:r w:rsidRPr="00961A45">
        <w:rPr>
          <w:rFonts w:ascii="Garamond" w:hAnsi="Garamond" w:cs="Arial"/>
          <w:iCs/>
        </w:rPr>
        <w:t xml:space="preserve">O/a </w:t>
      </w:r>
      <w:r w:rsidRPr="00961A45">
        <w:rPr>
          <w:rFonts w:ascii="Garamond" w:hAnsi="Garamond" w:cs="Arial"/>
        </w:rPr>
        <w:t xml:space="preserve">Coordenador/a e os membros eleitos em Assembleia Geral </w:t>
      </w:r>
      <w:r w:rsidR="00A22227" w:rsidRPr="00961A45">
        <w:rPr>
          <w:rFonts w:ascii="Garamond" w:hAnsi="Garamond" w:cs="Arial"/>
        </w:rPr>
        <w:t>de 23 de julho de 2021</w:t>
      </w:r>
      <w:r w:rsidR="00F33951" w:rsidRPr="00961A45">
        <w:rPr>
          <w:rFonts w:ascii="Garamond" w:hAnsi="Garamond" w:cs="Arial"/>
        </w:rPr>
        <w:t>,</w:t>
      </w:r>
      <w:r w:rsidR="00A22227" w:rsidRPr="00961A45">
        <w:rPr>
          <w:rFonts w:ascii="Garamond" w:hAnsi="Garamond" w:cs="Arial"/>
        </w:rPr>
        <w:t xml:space="preserve"> </w:t>
      </w:r>
      <w:r w:rsidRPr="00961A45">
        <w:rPr>
          <w:rFonts w:ascii="Garamond" w:hAnsi="Garamond" w:cs="Arial"/>
        </w:rPr>
        <w:t>por proposta do/a Coordenador/a, assumem as competências estabelecidas no presente Regulamento, respetivamente, para a Comissão Executiva e para o Conselho Estratégico, até ao final do ano civil de 2021, data em que cessam impreterivelmente o mandato.</w:t>
      </w:r>
    </w:p>
    <w:p w14:paraId="6E8D399F" w14:textId="77777777" w:rsidR="00B503EC" w:rsidRPr="00961A45" w:rsidRDefault="00B503EC" w:rsidP="00B503EC">
      <w:pPr>
        <w:numPr>
          <w:ilvl w:val="0"/>
          <w:numId w:val="13"/>
        </w:numPr>
        <w:ind w:left="0" w:hanging="280"/>
        <w:jc w:val="both"/>
        <w:rPr>
          <w:rFonts w:ascii="Garamond" w:hAnsi="Garamond" w:cs="Arial"/>
        </w:rPr>
      </w:pPr>
      <w:r w:rsidRPr="00961A45">
        <w:rPr>
          <w:rFonts w:ascii="Garamond" w:hAnsi="Garamond" w:cs="Arial"/>
        </w:rPr>
        <w:t>A eleição dos membros a integrar a Comissão Executiva, nos termos estabelecidos no artigo 7.º, ocorre no último trimestre de 2021.</w:t>
      </w:r>
    </w:p>
    <w:p w14:paraId="3AE87436" w14:textId="77777777" w:rsidR="00B503EC" w:rsidRPr="00961A45" w:rsidRDefault="00B503EC" w:rsidP="00B503EC">
      <w:pPr>
        <w:numPr>
          <w:ilvl w:val="0"/>
          <w:numId w:val="13"/>
        </w:numPr>
        <w:ind w:left="0" w:hanging="280"/>
        <w:jc w:val="both"/>
        <w:rPr>
          <w:rFonts w:ascii="Garamond" w:hAnsi="Garamond" w:cs="Arial"/>
        </w:rPr>
      </w:pPr>
      <w:r w:rsidRPr="00961A45">
        <w:rPr>
          <w:rFonts w:ascii="Garamond" w:hAnsi="Garamond" w:cs="Arial"/>
        </w:rPr>
        <w:lastRenderedPageBreak/>
        <w:t>No prazo de 60 dias a contar da respetiva eleição, a Comissão Executiva nomeia, formalmente, os membros que integram o Conselho Estratégico.</w:t>
      </w:r>
    </w:p>
    <w:p w14:paraId="02BF0161" w14:textId="77777777" w:rsidR="00B503EC" w:rsidRPr="00961A45" w:rsidRDefault="00B503EC" w:rsidP="00B503EC">
      <w:pPr>
        <w:numPr>
          <w:ilvl w:val="0"/>
          <w:numId w:val="13"/>
        </w:numPr>
        <w:ind w:left="0" w:hanging="280"/>
        <w:jc w:val="both"/>
        <w:rPr>
          <w:rFonts w:ascii="Garamond" w:hAnsi="Garamond" w:cs="Arial"/>
        </w:rPr>
      </w:pPr>
      <w:r w:rsidRPr="00961A45">
        <w:rPr>
          <w:rFonts w:ascii="Garamond" w:hAnsi="Garamond" w:cs="Arial"/>
        </w:rPr>
        <w:t>A Comissão Executiva e o Conselho Estratégico iniciam os respetivos mandatos em 1 de janeiro de 2022.</w:t>
      </w:r>
    </w:p>
    <w:p w14:paraId="74A49DD5" w14:textId="77777777" w:rsidR="00B503EC" w:rsidRPr="00961A45" w:rsidRDefault="00B503EC" w:rsidP="00B503EC">
      <w:pPr>
        <w:jc w:val="both"/>
        <w:rPr>
          <w:rFonts w:ascii="Garamond" w:hAnsi="Garamond" w:cs="Arial"/>
        </w:rPr>
      </w:pPr>
    </w:p>
    <w:p w14:paraId="6A47EC0A" w14:textId="77777777" w:rsidR="00B503EC" w:rsidRPr="00961A45" w:rsidRDefault="00B503EC" w:rsidP="00B503EC">
      <w:pPr>
        <w:jc w:val="center"/>
        <w:rPr>
          <w:rFonts w:ascii="Garamond" w:hAnsi="Garamond" w:cs="Arial"/>
          <w:b/>
        </w:rPr>
      </w:pPr>
      <w:r w:rsidRPr="00961A45">
        <w:rPr>
          <w:rFonts w:ascii="Garamond" w:hAnsi="Garamond" w:cs="Arial"/>
          <w:b/>
        </w:rPr>
        <w:t>Artigo 11.º</w:t>
      </w:r>
    </w:p>
    <w:p w14:paraId="64372F8C" w14:textId="77777777" w:rsidR="00B503EC" w:rsidRPr="00961A45" w:rsidRDefault="00B503EC" w:rsidP="00B503EC">
      <w:pPr>
        <w:jc w:val="center"/>
        <w:rPr>
          <w:rFonts w:ascii="Garamond" w:hAnsi="Garamond" w:cs="Arial"/>
          <w:b/>
        </w:rPr>
      </w:pPr>
      <w:r w:rsidRPr="00961A45">
        <w:rPr>
          <w:rFonts w:ascii="Garamond" w:hAnsi="Garamond" w:cs="Arial"/>
          <w:b/>
        </w:rPr>
        <w:t>Disposições Finais</w:t>
      </w:r>
    </w:p>
    <w:p w14:paraId="3427E7A0" w14:textId="77777777" w:rsidR="00B503EC" w:rsidRPr="00961A45" w:rsidRDefault="00B503EC" w:rsidP="00B503EC">
      <w:pPr>
        <w:jc w:val="center"/>
        <w:rPr>
          <w:rFonts w:ascii="Garamond" w:hAnsi="Garamond" w:cs="Arial"/>
          <w:b/>
        </w:rPr>
      </w:pPr>
    </w:p>
    <w:p w14:paraId="79EDAFD3" w14:textId="77777777" w:rsidR="00B503EC" w:rsidRPr="00961A45" w:rsidRDefault="00B503EC" w:rsidP="00B503EC">
      <w:pPr>
        <w:numPr>
          <w:ilvl w:val="0"/>
          <w:numId w:val="14"/>
        </w:numPr>
        <w:pBdr>
          <w:top w:val="nil"/>
          <w:left w:val="nil"/>
          <w:bottom w:val="nil"/>
          <w:right w:val="nil"/>
          <w:between w:val="nil"/>
        </w:pBdr>
        <w:ind w:left="0" w:hanging="284"/>
        <w:jc w:val="both"/>
        <w:rPr>
          <w:rFonts w:ascii="Garamond" w:eastAsia="Arial" w:hAnsi="Garamond" w:cs="Arial"/>
          <w:color w:val="000000"/>
        </w:rPr>
      </w:pPr>
      <w:r w:rsidRPr="00961A45">
        <w:rPr>
          <w:rFonts w:ascii="Garamond" w:eastAsia="Arial" w:hAnsi="Garamond" w:cs="Arial"/>
          <w:color w:val="000000"/>
        </w:rPr>
        <w:t>Todas as questões omissas ou controvertidas que ocorram na aplicação do presente Regulamento são decididas em Assembleia Geral do CLA.</w:t>
      </w:r>
    </w:p>
    <w:p w14:paraId="2E7F3587" w14:textId="77777777" w:rsidR="00B503EC" w:rsidRPr="00961A45" w:rsidRDefault="00B503EC" w:rsidP="00B503EC">
      <w:pPr>
        <w:numPr>
          <w:ilvl w:val="0"/>
          <w:numId w:val="14"/>
        </w:numPr>
        <w:pBdr>
          <w:top w:val="nil"/>
          <w:left w:val="nil"/>
          <w:bottom w:val="nil"/>
          <w:right w:val="nil"/>
          <w:between w:val="nil"/>
        </w:pBdr>
        <w:ind w:left="0" w:hanging="284"/>
        <w:jc w:val="both"/>
        <w:rPr>
          <w:rFonts w:ascii="Garamond" w:hAnsi="Garamond" w:cs="Arial"/>
        </w:rPr>
      </w:pPr>
      <w:r w:rsidRPr="00961A45">
        <w:rPr>
          <w:rFonts w:ascii="Garamond" w:eastAsia="Arial" w:hAnsi="Garamond" w:cs="Arial"/>
          <w:color w:val="000000"/>
        </w:rPr>
        <w:t>O</w:t>
      </w:r>
      <w:r w:rsidRPr="00961A45">
        <w:rPr>
          <w:rFonts w:ascii="Garamond" w:eastAsia="Arial" w:hAnsi="Garamond" w:cs="Arial"/>
          <w:color w:val="000000"/>
          <w:highlight w:val="white"/>
        </w:rPr>
        <w:t xml:space="preserve"> presente Regulamento entra em vigor no dia seguinte à sua publicitação.</w:t>
      </w:r>
    </w:p>
    <w:p w14:paraId="42AB377A" w14:textId="77777777" w:rsidR="00B503EC" w:rsidRPr="00961A45" w:rsidRDefault="00B503EC" w:rsidP="00B503EC">
      <w:pPr>
        <w:ind w:left="-142"/>
        <w:jc w:val="both"/>
        <w:rPr>
          <w:rFonts w:ascii="Garamond" w:hAnsi="Garamond" w:cs="Arial"/>
          <w:bCs/>
        </w:rPr>
      </w:pPr>
    </w:p>
    <w:p w14:paraId="2AD918E4" w14:textId="77777777" w:rsidR="00B503EC" w:rsidRPr="00961A45" w:rsidRDefault="00B503EC" w:rsidP="00B503EC">
      <w:pPr>
        <w:ind w:left="-142"/>
        <w:jc w:val="both"/>
        <w:rPr>
          <w:rFonts w:ascii="Garamond" w:hAnsi="Garamond" w:cs="Arial"/>
          <w:bCs/>
        </w:rPr>
      </w:pPr>
    </w:p>
    <w:p w14:paraId="1FB6DC28" w14:textId="77777777" w:rsidR="00846707" w:rsidRPr="00961A45" w:rsidRDefault="00846707" w:rsidP="00846707">
      <w:pPr>
        <w:jc w:val="center"/>
        <w:rPr>
          <w:rFonts w:ascii="Garamond" w:hAnsi="Garamond" w:cs="Times New Roman"/>
          <w:sz w:val="22"/>
          <w:szCs w:val="22"/>
        </w:rPr>
      </w:pPr>
    </w:p>
    <w:sectPr w:rsidR="00846707" w:rsidRPr="00961A45" w:rsidSect="00F202F8">
      <w:pgSz w:w="11900" w:h="16840"/>
      <w:pgMar w:top="1216" w:right="1104" w:bottom="108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B32"/>
    <w:multiLevelType w:val="hybridMultilevel"/>
    <w:tmpl w:val="3CEA6F8A"/>
    <w:lvl w:ilvl="0" w:tplc="90D8538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D245CD9"/>
    <w:multiLevelType w:val="multilevel"/>
    <w:tmpl w:val="52889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D1365"/>
    <w:multiLevelType w:val="hybridMultilevel"/>
    <w:tmpl w:val="753C0DFA"/>
    <w:lvl w:ilvl="0" w:tplc="90D8538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A32162E"/>
    <w:multiLevelType w:val="multilevel"/>
    <w:tmpl w:val="CC42A11A"/>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851850"/>
    <w:multiLevelType w:val="hybridMultilevel"/>
    <w:tmpl w:val="F3E8A1E2"/>
    <w:lvl w:ilvl="0" w:tplc="90D8538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4242CD2"/>
    <w:multiLevelType w:val="hybridMultilevel"/>
    <w:tmpl w:val="7020D67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5FF5008"/>
    <w:multiLevelType w:val="hybridMultilevel"/>
    <w:tmpl w:val="042C7AA6"/>
    <w:lvl w:ilvl="0" w:tplc="90D8538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E5A776F"/>
    <w:multiLevelType w:val="hybridMultilevel"/>
    <w:tmpl w:val="01EAD8B2"/>
    <w:lvl w:ilvl="0" w:tplc="44A4A30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46EA41B8"/>
    <w:multiLevelType w:val="hybridMultilevel"/>
    <w:tmpl w:val="CCB82F7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D265F66"/>
    <w:multiLevelType w:val="hybridMultilevel"/>
    <w:tmpl w:val="D38423BA"/>
    <w:lvl w:ilvl="0" w:tplc="26EC74D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526B13BF"/>
    <w:multiLevelType w:val="hybridMultilevel"/>
    <w:tmpl w:val="75D6FA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C002CE7"/>
    <w:multiLevelType w:val="hybridMultilevel"/>
    <w:tmpl w:val="CA40A660"/>
    <w:lvl w:ilvl="0" w:tplc="90D8538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EEA7DFB"/>
    <w:multiLevelType w:val="hybridMultilevel"/>
    <w:tmpl w:val="A8380A9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2494750"/>
    <w:multiLevelType w:val="hybridMultilevel"/>
    <w:tmpl w:val="EB329868"/>
    <w:lvl w:ilvl="0" w:tplc="90D8538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5B86849"/>
    <w:multiLevelType w:val="hybridMultilevel"/>
    <w:tmpl w:val="18606398"/>
    <w:lvl w:ilvl="0" w:tplc="90D8538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7E731A8"/>
    <w:multiLevelType w:val="hybridMultilevel"/>
    <w:tmpl w:val="E7AAE3D8"/>
    <w:lvl w:ilvl="0" w:tplc="14E2A6F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9"/>
  </w:num>
  <w:num w:numId="2">
    <w:abstractNumId w:val="7"/>
  </w:num>
  <w:num w:numId="3">
    <w:abstractNumId w:val="15"/>
  </w:num>
  <w:num w:numId="4">
    <w:abstractNumId w:val="3"/>
  </w:num>
  <w:num w:numId="5">
    <w:abstractNumId w:val="14"/>
  </w:num>
  <w:num w:numId="6">
    <w:abstractNumId w:val="2"/>
  </w:num>
  <w:num w:numId="7">
    <w:abstractNumId w:val="8"/>
  </w:num>
  <w:num w:numId="8">
    <w:abstractNumId w:val="12"/>
  </w:num>
  <w:num w:numId="9">
    <w:abstractNumId w:val="5"/>
  </w:num>
  <w:num w:numId="10">
    <w:abstractNumId w:val="0"/>
  </w:num>
  <w:num w:numId="11">
    <w:abstractNumId w:val="11"/>
  </w:num>
  <w:num w:numId="12">
    <w:abstractNumId w:val="6"/>
  </w:num>
  <w:num w:numId="13">
    <w:abstractNumId w:val="4"/>
  </w:num>
  <w:num w:numId="14">
    <w:abstractNumId w:val="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E0"/>
    <w:rsid w:val="00013386"/>
    <w:rsid w:val="00050F66"/>
    <w:rsid w:val="00055E04"/>
    <w:rsid w:val="000D7AFD"/>
    <w:rsid w:val="001065FB"/>
    <w:rsid w:val="00107210"/>
    <w:rsid w:val="001226CA"/>
    <w:rsid w:val="00153FE3"/>
    <w:rsid w:val="001872FF"/>
    <w:rsid w:val="00191C07"/>
    <w:rsid w:val="00194B55"/>
    <w:rsid w:val="00196456"/>
    <w:rsid w:val="001A2161"/>
    <w:rsid w:val="001D5FB1"/>
    <w:rsid w:val="001E6073"/>
    <w:rsid w:val="001E71FB"/>
    <w:rsid w:val="002211B8"/>
    <w:rsid w:val="00237D82"/>
    <w:rsid w:val="00253EDB"/>
    <w:rsid w:val="002C159F"/>
    <w:rsid w:val="002E6C3A"/>
    <w:rsid w:val="0034624E"/>
    <w:rsid w:val="00376426"/>
    <w:rsid w:val="00392D36"/>
    <w:rsid w:val="0039447B"/>
    <w:rsid w:val="003A38C1"/>
    <w:rsid w:val="003A4974"/>
    <w:rsid w:val="003A60C6"/>
    <w:rsid w:val="003A709D"/>
    <w:rsid w:val="003B2AC3"/>
    <w:rsid w:val="003C0416"/>
    <w:rsid w:val="003C5019"/>
    <w:rsid w:val="00411B5E"/>
    <w:rsid w:val="00464C4D"/>
    <w:rsid w:val="004858B6"/>
    <w:rsid w:val="004A65BB"/>
    <w:rsid w:val="004C7CAA"/>
    <w:rsid w:val="004D1005"/>
    <w:rsid w:val="004E017A"/>
    <w:rsid w:val="004F50B2"/>
    <w:rsid w:val="00506417"/>
    <w:rsid w:val="005412E0"/>
    <w:rsid w:val="0056195D"/>
    <w:rsid w:val="00563292"/>
    <w:rsid w:val="005672A5"/>
    <w:rsid w:val="00573B2B"/>
    <w:rsid w:val="00574E2A"/>
    <w:rsid w:val="005A0312"/>
    <w:rsid w:val="005C62C2"/>
    <w:rsid w:val="00601889"/>
    <w:rsid w:val="00655F42"/>
    <w:rsid w:val="00661522"/>
    <w:rsid w:val="0066537D"/>
    <w:rsid w:val="00665488"/>
    <w:rsid w:val="006A1E87"/>
    <w:rsid w:val="006A594A"/>
    <w:rsid w:val="006B2FF0"/>
    <w:rsid w:val="006B33E5"/>
    <w:rsid w:val="006C6B65"/>
    <w:rsid w:val="006D4BF0"/>
    <w:rsid w:val="006F4040"/>
    <w:rsid w:val="006F45F7"/>
    <w:rsid w:val="007142F7"/>
    <w:rsid w:val="00743D20"/>
    <w:rsid w:val="00755332"/>
    <w:rsid w:val="007844AA"/>
    <w:rsid w:val="007A45DE"/>
    <w:rsid w:val="007A67CA"/>
    <w:rsid w:val="0084287A"/>
    <w:rsid w:val="00845A50"/>
    <w:rsid w:val="00846707"/>
    <w:rsid w:val="0089187C"/>
    <w:rsid w:val="008B53E7"/>
    <w:rsid w:val="008C11D7"/>
    <w:rsid w:val="008C4338"/>
    <w:rsid w:val="008C4C87"/>
    <w:rsid w:val="008E7004"/>
    <w:rsid w:val="00900CC4"/>
    <w:rsid w:val="009205D7"/>
    <w:rsid w:val="009327DB"/>
    <w:rsid w:val="00932823"/>
    <w:rsid w:val="00961A45"/>
    <w:rsid w:val="0097028F"/>
    <w:rsid w:val="00995446"/>
    <w:rsid w:val="009C7A31"/>
    <w:rsid w:val="009D49A5"/>
    <w:rsid w:val="009F0378"/>
    <w:rsid w:val="009F3EB3"/>
    <w:rsid w:val="00A10807"/>
    <w:rsid w:val="00A22227"/>
    <w:rsid w:val="00A23184"/>
    <w:rsid w:val="00A325D5"/>
    <w:rsid w:val="00A32B67"/>
    <w:rsid w:val="00A40AB4"/>
    <w:rsid w:val="00A452A3"/>
    <w:rsid w:val="00A76486"/>
    <w:rsid w:val="00A85339"/>
    <w:rsid w:val="00AC2438"/>
    <w:rsid w:val="00B20F54"/>
    <w:rsid w:val="00B262D3"/>
    <w:rsid w:val="00B32758"/>
    <w:rsid w:val="00B503EC"/>
    <w:rsid w:val="00B80290"/>
    <w:rsid w:val="00B92A3D"/>
    <w:rsid w:val="00BC5C5E"/>
    <w:rsid w:val="00C06810"/>
    <w:rsid w:val="00C11E6C"/>
    <w:rsid w:val="00C176AC"/>
    <w:rsid w:val="00C3182A"/>
    <w:rsid w:val="00C45C50"/>
    <w:rsid w:val="00C50648"/>
    <w:rsid w:val="00C73DB6"/>
    <w:rsid w:val="00CA7F0C"/>
    <w:rsid w:val="00CB547B"/>
    <w:rsid w:val="00CF0E81"/>
    <w:rsid w:val="00D070CB"/>
    <w:rsid w:val="00D5313E"/>
    <w:rsid w:val="00D569AC"/>
    <w:rsid w:val="00D75302"/>
    <w:rsid w:val="00DB03EF"/>
    <w:rsid w:val="00DB37ED"/>
    <w:rsid w:val="00DB7004"/>
    <w:rsid w:val="00DD62DC"/>
    <w:rsid w:val="00E91A23"/>
    <w:rsid w:val="00EB09C8"/>
    <w:rsid w:val="00EC554F"/>
    <w:rsid w:val="00F202F8"/>
    <w:rsid w:val="00F33951"/>
    <w:rsid w:val="00F36205"/>
    <w:rsid w:val="00FA2779"/>
    <w:rsid w:val="00FF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C0BF"/>
  <w15:chartTrackingRefBased/>
  <w15:docId w15:val="{39844253-EED1-8C49-B372-09813CA8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3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Rocha</dc:creator>
  <cp:keywords/>
  <dc:description/>
  <cp:lastModifiedBy>João Rocha</cp:lastModifiedBy>
  <cp:revision>5</cp:revision>
  <dcterms:created xsi:type="dcterms:W3CDTF">2021-08-03T09:14:00Z</dcterms:created>
  <dcterms:modified xsi:type="dcterms:W3CDTF">2021-08-03T09:15:00Z</dcterms:modified>
</cp:coreProperties>
</file>